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3BF9B" w14:textId="429D8858" w:rsidR="006649B9" w:rsidRDefault="006649B9" w:rsidP="006649B9">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t>S5-23</w:t>
      </w:r>
      <w:r w:rsidR="00A875E9">
        <w:rPr>
          <w:b/>
          <w:i/>
          <w:noProof/>
          <w:sz w:val="28"/>
        </w:rPr>
        <w:t>6861</w:t>
      </w:r>
    </w:p>
    <w:p w14:paraId="11C88A41" w14:textId="23D21679" w:rsidR="001E489F" w:rsidRPr="007861B8" w:rsidRDefault="006649B9" w:rsidP="006649B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649B9">
        <w:rPr>
          <w:b/>
          <w:bCs/>
          <w:sz w:val="24"/>
        </w:rPr>
        <w:t>Xiamen, China, 9 - 13 October 2023</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4340A6C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D345B">
        <w:rPr>
          <w:rFonts w:ascii="Arial" w:eastAsia="Batang" w:hAnsi="Arial"/>
          <w:b/>
          <w:sz w:val="24"/>
          <w:szCs w:val="24"/>
          <w:lang w:val="en-US" w:eastAsia="zh-CN"/>
        </w:rPr>
        <w:t>Microsoft</w:t>
      </w:r>
    </w:p>
    <w:p w14:paraId="49D92DA3" w14:textId="625D57CC"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8C5630">
        <w:rPr>
          <w:rFonts w:ascii="Arial" w:eastAsia="Batang" w:hAnsi="Arial" w:cs="Arial"/>
          <w:b/>
          <w:sz w:val="24"/>
          <w:szCs w:val="24"/>
          <w:lang w:eastAsia="zh-CN"/>
        </w:rPr>
        <w:t>Study</w:t>
      </w:r>
      <w:r w:rsidRPr="006C2E80">
        <w:rPr>
          <w:rFonts w:ascii="Arial" w:eastAsia="Batang" w:hAnsi="Arial" w:cs="Arial"/>
          <w:b/>
          <w:sz w:val="24"/>
          <w:szCs w:val="24"/>
          <w:lang w:eastAsia="zh-CN"/>
        </w:rPr>
        <w:t xml:space="preserve"> on </w:t>
      </w:r>
      <w:r w:rsidR="0005107D">
        <w:rPr>
          <w:rFonts w:ascii="Arial" w:eastAsia="Batang" w:hAnsi="Arial" w:cs="Arial"/>
          <w:b/>
          <w:sz w:val="24"/>
          <w:szCs w:val="24"/>
          <w:lang w:eastAsia="zh-CN"/>
        </w:rPr>
        <w:t>cloud aspects of management and orchestration</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1816BA6"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B30B3">
        <w:rPr>
          <w:rFonts w:ascii="Arial" w:eastAsia="Batang" w:hAnsi="Arial"/>
          <w:b/>
          <w:sz w:val="24"/>
          <w:szCs w:val="24"/>
          <w:lang w:val="en-US" w:eastAsia="zh-CN"/>
        </w:rPr>
        <w:t>6.2</w:t>
      </w:r>
      <w:r w:rsidR="001953BC">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0C0026A" w:rsidR="001E489F" w:rsidRPr="001E489F" w:rsidRDefault="001E489F" w:rsidP="00546738">
      <w:pPr>
        <w:pStyle w:val="Heading8"/>
        <w:pBdr>
          <w:top w:val="single" w:sz="12" w:space="3" w:color="auto"/>
        </w:pBdr>
        <w:overflowPunct w:val="0"/>
        <w:autoSpaceDE w:val="0"/>
        <w:autoSpaceDN w:val="0"/>
        <w:adjustRightInd w:val="0"/>
        <w:spacing w:before="24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2D258E">
        <w:rPr>
          <w:rFonts w:ascii="Arial" w:eastAsia="Times New Roman" w:hAnsi="Arial" w:cs="Times New Roman"/>
          <w:color w:val="auto"/>
          <w:sz w:val="36"/>
          <w:szCs w:val="20"/>
          <w:lang w:eastAsia="ja-JP"/>
        </w:rPr>
        <w:t xml:space="preserve"> Study on </w:t>
      </w:r>
      <w:r w:rsidR="00ED510B">
        <w:rPr>
          <w:rFonts w:ascii="Arial" w:eastAsia="Times New Roman" w:hAnsi="Arial" w:cs="Times New Roman"/>
          <w:color w:val="auto"/>
          <w:sz w:val="36"/>
          <w:szCs w:val="20"/>
          <w:lang w:eastAsia="ja-JP"/>
        </w:rPr>
        <w:t>C</w:t>
      </w:r>
      <w:r w:rsidR="002D258E">
        <w:rPr>
          <w:rFonts w:ascii="Arial" w:eastAsia="Times New Roman" w:hAnsi="Arial" w:cs="Times New Roman"/>
          <w:color w:val="auto"/>
          <w:sz w:val="36"/>
          <w:szCs w:val="20"/>
          <w:lang w:eastAsia="ja-JP"/>
        </w:rPr>
        <w:t xml:space="preserve">loud </w:t>
      </w:r>
      <w:r w:rsidR="00ED510B">
        <w:rPr>
          <w:rFonts w:ascii="Arial" w:eastAsia="Times New Roman" w:hAnsi="Arial" w:cs="Times New Roman"/>
          <w:color w:val="auto"/>
          <w:sz w:val="36"/>
          <w:szCs w:val="20"/>
          <w:lang w:eastAsia="ja-JP"/>
        </w:rPr>
        <w:t>A</w:t>
      </w:r>
      <w:r w:rsidR="002D258E">
        <w:rPr>
          <w:rFonts w:ascii="Arial" w:eastAsia="Times New Roman" w:hAnsi="Arial" w:cs="Times New Roman"/>
          <w:color w:val="auto"/>
          <w:sz w:val="36"/>
          <w:szCs w:val="20"/>
          <w:lang w:eastAsia="ja-JP"/>
        </w:rPr>
        <w:t xml:space="preserve">spects of </w:t>
      </w:r>
      <w:r w:rsidR="00ED510B">
        <w:rPr>
          <w:rFonts w:ascii="Arial" w:eastAsia="Times New Roman" w:hAnsi="Arial" w:cs="Times New Roman"/>
          <w:color w:val="auto"/>
          <w:sz w:val="36"/>
          <w:szCs w:val="20"/>
          <w:lang w:eastAsia="ja-JP"/>
        </w:rPr>
        <w:t>M</w:t>
      </w:r>
      <w:r w:rsidR="002D258E">
        <w:rPr>
          <w:rFonts w:ascii="Arial" w:eastAsia="Times New Roman" w:hAnsi="Arial" w:cs="Times New Roman"/>
          <w:color w:val="auto"/>
          <w:sz w:val="36"/>
          <w:szCs w:val="20"/>
          <w:lang w:eastAsia="ja-JP"/>
        </w:rPr>
        <w:t xml:space="preserve">anagement and </w:t>
      </w:r>
      <w:r w:rsidR="00ED510B">
        <w:rPr>
          <w:rFonts w:ascii="Arial" w:eastAsia="Times New Roman" w:hAnsi="Arial" w:cs="Times New Roman"/>
          <w:color w:val="auto"/>
          <w:sz w:val="36"/>
          <w:szCs w:val="20"/>
          <w:lang w:eastAsia="ja-JP"/>
        </w:rPr>
        <w:t>O</w:t>
      </w:r>
      <w:r w:rsidR="002D258E">
        <w:rPr>
          <w:rFonts w:ascii="Arial" w:eastAsia="Times New Roman" w:hAnsi="Arial" w:cs="Times New Roman"/>
          <w:color w:val="auto"/>
          <w:sz w:val="36"/>
          <w:szCs w:val="20"/>
          <w:lang w:eastAsia="ja-JP"/>
        </w:rPr>
        <w:t>rchestration</w:t>
      </w:r>
      <w:r w:rsidRPr="001E489F">
        <w:rPr>
          <w:rFonts w:ascii="Arial" w:eastAsia="Times New Roman" w:hAnsi="Arial" w:cs="Times New Roman"/>
          <w:color w:val="auto"/>
          <w:sz w:val="36"/>
          <w:szCs w:val="20"/>
          <w:lang w:eastAsia="ja-JP"/>
        </w:rPr>
        <w:tab/>
      </w:r>
    </w:p>
    <w:p w14:paraId="1845B441" w14:textId="7BA61440" w:rsidR="001E489F" w:rsidRPr="00BA3A53" w:rsidRDefault="001E489F" w:rsidP="00546738">
      <w:pPr>
        <w:pStyle w:val="Guidance"/>
        <w:spacing w:after="0"/>
      </w:pPr>
    </w:p>
    <w:p w14:paraId="4520DCE2" w14:textId="3608E55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DB2442">
        <w:rPr>
          <w:rFonts w:ascii="Arial" w:eastAsia="Times New Roman" w:hAnsi="Arial" w:cs="Times New Roman"/>
          <w:color w:val="auto"/>
          <w:sz w:val="36"/>
          <w:szCs w:val="20"/>
          <w:lang w:eastAsia="ja-JP"/>
        </w:rPr>
        <w:t xml:space="preserve"> </w:t>
      </w:r>
      <w:r w:rsidR="00FB7A66">
        <w:rPr>
          <w:rFonts w:ascii="Arial" w:eastAsia="Times New Roman" w:hAnsi="Arial" w:cs="Times New Roman"/>
          <w:color w:val="auto"/>
          <w:sz w:val="36"/>
          <w:szCs w:val="20"/>
          <w:lang w:eastAsia="ja-JP"/>
        </w:rPr>
        <w:t>FS_C</w:t>
      </w:r>
      <w:r w:rsidR="001D0EAD">
        <w:rPr>
          <w:rFonts w:ascii="Arial" w:eastAsia="Times New Roman" w:hAnsi="Arial" w:cs="Times New Roman"/>
          <w:color w:val="auto"/>
          <w:sz w:val="36"/>
          <w:szCs w:val="20"/>
          <w:lang w:eastAsia="ja-JP"/>
        </w:rPr>
        <w:t>MO</w:t>
      </w:r>
      <w:r w:rsidRPr="001E489F">
        <w:rPr>
          <w:rFonts w:ascii="Arial" w:eastAsia="Times New Roman" w:hAnsi="Arial" w:cs="Times New Roman"/>
          <w:color w:val="auto"/>
          <w:sz w:val="36"/>
          <w:szCs w:val="20"/>
          <w:lang w:eastAsia="ja-JP"/>
        </w:rPr>
        <w:tab/>
      </w:r>
    </w:p>
    <w:p w14:paraId="18C69795" w14:textId="319A4C39" w:rsidR="001E489F" w:rsidRDefault="001E489F" w:rsidP="00546738">
      <w:pPr>
        <w:pStyle w:val="Guidance"/>
        <w:spacing w:after="0"/>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1A75201" w:rsidR="001E489F" w:rsidRDefault="001E489F" w:rsidP="00546738">
      <w:pPr>
        <w:pStyle w:val="Guidance"/>
        <w:spacing w:after="0"/>
      </w:pPr>
    </w:p>
    <w:p w14:paraId="4D9605DA" w14:textId="1AED07E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367A49">
        <w:rPr>
          <w:rFonts w:ascii="Arial" w:eastAsia="Times New Roman" w:hAnsi="Arial" w:cs="Times New Roman"/>
          <w:color w:val="auto"/>
          <w:sz w:val="36"/>
          <w:szCs w:val="20"/>
          <w:lang w:eastAsia="ja-JP"/>
        </w:rPr>
        <w:t>19</w:t>
      </w:r>
    </w:p>
    <w:p w14:paraId="0F6B4D92" w14:textId="6219B9E8" w:rsidR="001E489F" w:rsidRPr="006C2E80" w:rsidRDefault="001E489F" w:rsidP="00546738">
      <w:pPr>
        <w:pStyle w:val="Guidance"/>
        <w:spacing w:after="0"/>
      </w:pPr>
    </w:p>
    <w:p w14:paraId="6042014B" w14:textId="7CA785E9" w:rsidR="001E489F" w:rsidRPr="0031747A" w:rsidRDefault="001E489F" w:rsidP="0031747A">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560470C3" w:rsidR="001E489F" w:rsidRDefault="005F7935" w:rsidP="005875D6">
            <w:pPr>
              <w:pStyle w:val="TAC"/>
            </w:pPr>
            <w:r>
              <w:t>X</w:t>
            </w:r>
          </w:p>
        </w:tc>
        <w:tc>
          <w:tcPr>
            <w:tcW w:w="851" w:type="dxa"/>
            <w:tcBorders>
              <w:top w:val="nil"/>
            </w:tcBorders>
          </w:tcPr>
          <w:p w14:paraId="36BEDBE0" w14:textId="59032F26" w:rsidR="001E489F" w:rsidRDefault="00855E71"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A34B233" w:rsidR="001E489F" w:rsidRDefault="00855E71" w:rsidP="005875D6">
            <w:pPr>
              <w:pStyle w:val="TAC"/>
            </w:pPr>
            <w:r>
              <w:t>X</w:t>
            </w:r>
          </w:p>
        </w:tc>
        <w:tc>
          <w:tcPr>
            <w:tcW w:w="1037" w:type="dxa"/>
          </w:tcPr>
          <w:p w14:paraId="0602D5C7" w14:textId="02A52FDD" w:rsidR="001E489F" w:rsidRDefault="00855E71" w:rsidP="005875D6">
            <w:pPr>
              <w:pStyle w:val="TAC"/>
            </w:pPr>
            <w:r>
              <w:t>X</w:t>
            </w:r>
          </w:p>
        </w:tc>
        <w:tc>
          <w:tcPr>
            <w:tcW w:w="850" w:type="dxa"/>
          </w:tcPr>
          <w:p w14:paraId="35CFDED4" w14:textId="0366CB73"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5FF201BF" w:rsidR="001E489F" w:rsidRDefault="00855E71"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BB79CCB"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253E8D18" w:rsidR="007861B8" w:rsidRDefault="00A73205"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950"/>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281DA0">
        <w:trPr>
          <w:cantSplit/>
          <w:jc w:val="center"/>
        </w:trPr>
        <w:tc>
          <w:tcPr>
            <w:tcW w:w="1252" w:type="dxa"/>
            <w:shd w:val="clear" w:color="auto" w:fill="E0E0E0"/>
          </w:tcPr>
          <w:p w14:paraId="13D286EC" w14:textId="77777777" w:rsidR="001E489F" w:rsidDel="00C02DF6" w:rsidRDefault="001E489F" w:rsidP="005875D6">
            <w:pPr>
              <w:pStyle w:val="TAH"/>
              <w:ind w:right="-99"/>
              <w:jc w:val="left"/>
            </w:pPr>
            <w:r>
              <w:t>Acronym</w:t>
            </w:r>
          </w:p>
        </w:tc>
        <w:tc>
          <w:tcPr>
            <w:tcW w:w="950"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281DA0">
        <w:trPr>
          <w:cantSplit/>
          <w:jc w:val="center"/>
        </w:trPr>
        <w:tc>
          <w:tcPr>
            <w:tcW w:w="1252" w:type="dxa"/>
          </w:tcPr>
          <w:p w14:paraId="68BCEFEC" w14:textId="1E2A53B3" w:rsidR="001E489F" w:rsidRDefault="00281DA0" w:rsidP="005875D6">
            <w:pPr>
              <w:pStyle w:val="TAL"/>
            </w:pPr>
            <w:r>
              <w:t>FS_MCVNF</w:t>
            </w:r>
          </w:p>
        </w:tc>
        <w:tc>
          <w:tcPr>
            <w:tcW w:w="950" w:type="dxa"/>
          </w:tcPr>
          <w:p w14:paraId="334D300A" w14:textId="506A5ADB" w:rsidR="001E489F" w:rsidRDefault="00281DA0" w:rsidP="005875D6">
            <w:pPr>
              <w:pStyle w:val="TAL"/>
            </w:pPr>
            <w:r>
              <w:t>SA5</w:t>
            </w:r>
          </w:p>
        </w:tc>
        <w:tc>
          <w:tcPr>
            <w:tcW w:w="1101" w:type="dxa"/>
          </w:tcPr>
          <w:p w14:paraId="3338BA6A" w14:textId="03D5C650" w:rsidR="001E489F" w:rsidRDefault="00281DA0" w:rsidP="005875D6">
            <w:pPr>
              <w:pStyle w:val="TAL"/>
            </w:pPr>
            <w:r>
              <w:t>950032</w:t>
            </w:r>
          </w:p>
        </w:tc>
        <w:tc>
          <w:tcPr>
            <w:tcW w:w="6010" w:type="dxa"/>
          </w:tcPr>
          <w:p w14:paraId="225432A0" w14:textId="290DDC93" w:rsidR="001E489F" w:rsidRPr="00251D80" w:rsidRDefault="00ED510B" w:rsidP="005875D6">
            <w:pPr>
              <w:pStyle w:val="TAL"/>
            </w:pPr>
            <w:r>
              <w:t>Study on Management of Cloud Native Virtualized Network Functions</w:t>
            </w:r>
          </w:p>
        </w:tc>
      </w:tr>
    </w:tbl>
    <w:p w14:paraId="577FBA35" w14:textId="77777777" w:rsidR="001E489F" w:rsidRDefault="001E489F" w:rsidP="001E489F"/>
    <w:p w14:paraId="4DD6CDD4" w14:textId="041BC3BA" w:rsidR="001E489F" w:rsidRPr="0050671C" w:rsidRDefault="001E489F" w:rsidP="0050671C">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18B65325" w:rsidR="001E489F" w:rsidRPr="00251D80" w:rsidRDefault="001E489F" w:rsidP="005875D6">
            <w:pPr>
              <w:pStyle w:val="Guidance"/>
            </w:pP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3D237170" w:rsidR="001E489F" w:rsidRPr="006C2E80" w:rsidRDefault="00EF4B0B" w:rsidP="001E489F">
      <w:pPr>
        <w:pStyle w:val="Guidance"/>
      </w:pPr>
      <w:r>
        <w:t xml:space="preserve">ETSI GS NFV-IFA 049 "Network Functions Virtualisation (NFV) Release 4; Architectural Framework; VNF generic OAM functions specification" </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1208B0D" w14:textId="77777777" w:rsidR="00A013F0" w:rsidRDefault="00A013F0" w:rsidP="00A013F0">
      <w:pPr>
        <w:rPr>
          <w:lang w:val="en-US" w:eastAsia="zh-CN"/>
        </w:rPr>
      </w:pPr>
      <w:r>
        <w:t xml:space="preserve">Rel-18 WI on Management of Cloud-native Virtualized Network Functions (VNFs) </w:t>
      </w:r>
      <w:r>
        <w:rPr>
          <w:lang w:val="en-US" w:eastAsia="zh-CN"/>
        </w:rPr>
        <w:t xml:space="preserve">specifies management enhancements for cloud-native VNFs </w:t>
      </w:r>
      <w:r>
        <w:t>based on</w:t>
      </w:r>
      <w:r>
        <w:rPr>
          <w:lang w:val="en-US"/>
        </w:rPr>
        <w:t xml:space="preserve"> </w:t>
      </w:r>
      <w:r>
        <w:rPr>
          <w:lang w:val="en-US" w:eastAsia="zh-CN"/>
        </w:rPr>
        <w:t xml:space="preserve">the latest Release 4 specifications from ETSI NFV to support the cloud native VNF management </w:t>
      </w:r>
      <w:r>
        <w:t>by interacting with ETSI NFV MANO, as concluded in TR 28.834</w:t>
      </w:r>
      <w:r>
        <w:rPr>
          <w:lang w:val="en-US" w:eastAsia="zh-CN"/>
        </w:rPr>
        <w:t>.</w:t>
      </w:r>
    </w:p>
    <w:p w14:paraId="7634EB2E" w14:textId="77777777" w:rsidR="00A013F0" w:rsidRDefault="00A013F0" w:rsidP="00A013F0">
      <w:pPr>
        <w:rPr>
          <w:lang w:val="en-US" w:eastAsia="zh-CN"/>
        </w:rPr>
      </w:pPr>
    </w:p>
    <w:p w14:paraId="51505F6B" w14:textId="2E8F299B" w:rsidR="00F36484" w:rsidRDefault="00350190" w:rsidP="00F36484">
      <w:pPr>
        <w:rPr>
          <w:lang w:val="en-US" w:eastAsia="zh-CN"/>
        </w:rPr>
      </w:pPr>
      <w:r>
        <w:rPr>
          <w:lang w:val="en-US" w:eastAsia="zh-CN"/>
        </w:rPr>
        <w:t>Meanwhile</w:t>
      </w:r>
      <w:r w:rsidR="00F36484">
        <w:rPr>
          <w:lang w:val="en-US" w:eastAsia="zh-CN"/>
        </w:rPr>
        <w:t xml:space="preserve">, </w:t>
      </w:r>
      <w:r w:rsidR="00F36484">
        <w:t xml:space="preserve">ETSI has published ETSI GS NFV-IFA 049 "Network Functions Virtualisation (NFV) Release 4; Architectural Framework; VNF generic OAM functions specification" which specifies the VNF Generic OAM functions framework as part of NFV Release 4. </w:t>
      </w:r>
      <w:r w:rsidR="00F36484" w:rsidRPr="0012553E">
        <w:t xml:space="preserve">As such, there is a need to study the potential </w:t>
      </w:r>
      <w:r w:rsidR="00F36484">
        <w:t>impacts</w:t>
      </w:r>
      <w:r w:rsidR="00F36484" w:rsidRPr="0012553E">
        <w:t xml:space="preserve"> </w:t>
      </w:r>
      <w:r w:rsidR="00F36484">
        <w:t>on</w:t>
      </w:r>
      <w:r w:rsidR="00F36484" w:rsidRPr="0012553E">
        <w:t xml:space="preserve"> 3GPP management system </w:t>
      </w:r>
      <w:r w:rsidR="00F36484">
        <w:t>comprising</w:t>
      </w:r>
      <w:r w:rsidR="00F36484" w:rsidRPr="0012553E">
        <w:t xml:space="preserve"> </w:t>
      </w:r>
      <w:r w:rsidR="00F36484">
        <w:t>VNFs</w:t>
      </w:r>
      <w:r w:rsidR="00F36484" w:rsidRPr="0012553E">
        <w:t xml:space="preserve"> </w:t>
      </w:r>
      <w:r w:rsidR="00F36484">
        <w:t>which are managed by</w:t>
      </w:r>
      <w:r w:rsidR="00F36484" w:rsidRPr="0012553E">
        <w:t xml:space="preserve"> the VNF generic OAM functions specified in ETSI. This includes </w:t>
      </w:r>
      <w:r w:rsidR="00F36484">
        <w:t xml:space="preserve">studying </w:t>
      </w:r>
      <w:r w:rsidR="00F36484" w:rsidRPr="0012553E">
        <w:t>relevant use cases</w:t>
      </w:r>
      <w:r w:rsidR="00F36484">
        <w:t xml:space="preserve"> where VNFs managed by VNF generic OAM functions are present in 3GPP management system</w:t>
      </w:r>
      <w:r w:rsidR="00F36484" w:rsidRPr="0012553E">
        <w:t xml:space="preserve">, </w:t>
      </w:r>
      <w:r w:rsidR="00F36484">
        <w:t>the requirements to support these use cases and potential impact on the 3GPP management system</w:t>
      </w:r>
      <w:r w:rsidR="00F36484" w:rsidRPr="0012553E">
        <w:t xml:space="preserve">. </w:t>
      </w:r>
    </w:p>
    <w:p w14:paraId="057C49E5" w14:textId="77777777" w:rsidR="00C63D2A" w:rsidRDefault="00C63D2A" w:rsidP="00C63D2A"/>
    <w:p w14:paraId="3F094A37" w14:textId="77777777" w:rsidR="007D2049" w:rsidRDefault="007D2049" w:rsidP="007D2049">
      <w:pPr>
        <w:rPr>
          <w:lang w:val="en-US" w:eastAsia="zh-CN"/>
        </w:rPr>
      </w:pPr>
      <w:r>
        <w:t xml:space="preserve">In addition to ETSI NFV MANO, there are industry solutions for management and orchestration of cloud native network functions which do not rely on ETSI NFV MANO architecture, e.g., Kubernetes based solutions. </w:t>
      </w:r>
      <w:r>
        <w:rPr>
          <w:lang w:val="en-US" w:eastAsia="zh-CN"/>
        </w:rPr>
        <w:t>It is paramount for SA5 to study the impact of these alternative management solutions on the 3GPP management system.</w:t>
      </w:r>
    </w:p>
    <w:p w14:paraId="2CA4882F" w14:textId="77777777" w:rsidR="007D2049" w:rsidRDefault="007D2049" w:rsidP="00C63D2A"/>
    <w:p w14:paraId="7CD5BF18" w14:textId="77777777" w:rsidR="002722DB" w:rsidRDefault="002722DB" w:rsidP="002722DB">
      <w:r>
        <w:t>Cloud-native network function deployments may utilize cloud computing service models PaaS, IaaS, CaaS, which have distributed sub-components. However, regardless of how they are deployed, the network functions are managed as black boxes with defined boundaries, i.e., the collection of sub-components are recognized as a cloud-native network function.</w:t>
      </w:r>
      <w:r w:rsidRPr="008A5FD9">
        <w:t xml:space="preserve"> </w:t>
      </w:r>
      <w:r>
        <w:t>From the 3GPP management system’s point of view the cloud-native network functions may also be treated agnostic of the computing service models utilized.</w:t>
      </w:r>
    </w:p>
    <w:p w14:paraId="27477EBC" w14:textId="77777777" w:rsidR="002722DB" w:rsidRDefault="002722DB" w:rsidP="00C63D2A"/>
    <w:p w14:paraId="34A12903" w14:textId="77777777" w:rsidR="00223B0C" w:rsidRPr="00B12478" w:rsidRDefault="00223B0C" w:rsidP="00223B0C">
      <w:r w:rsidRPr="00C65671">
        <w:t>A cloud deployment scenario identifies the specific type of cloud environment based on ownership, scale, and access, as well as the cloud’s nature and purpose.</w:t>
      </w:r>
      <w:r>
        <w:t xml:space="preserve"> Cloud deployment scenarios in the industry include public-cloud, private-cloud, hybrid-</w:t>
      </w:r>
      <w:proofErr w:type="gramStart"/>
      <w:r>
        <w:t>cloud</w:t>
      </w:r>
      <w:proofErr w:type="gramEnd"/>
      <w:r>
        <w:t xml:space="preserve"> </w:t>
      </w:r>
      <w:r w:rsidRPr="00532687">
        <w:t>and multi-cloud</w:t>
      </w:r>
      <w:r>
        <w:t>. Managing different cloud deployment scenarios may have impact on the 3GPP management system.</w:t>
      </w:r>
    </w:p>
    <w:p w14:paraId="0475C207" w14:textId="77777777" w:rsidR="00223B0C" w:rsidRDefault="00223B0C" w:rsidP="00C63D2A"/>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7C1655C" w14:textId="77777777" w:rsidR="00A82920" w:rsidRPr="00D15DC8" w:rsidRDefault="00A82920" w:rsidP="00A82920">
      <w:r w:rsidRPr="00D15DC8">
        <w:t xml:space="preserve">To study </w:t>
      </w:r>
      <w:r>
        <w:t xml:space="preserve">the cloud aspects of management and orchestration, </w:t>
      </w:r>
      <w:r w:rsidRPr="00D15DC8">
        <w:t xml:space="preserve">including </w:t>
      </w:r>
    </w:p>
    <w:p w14:paraId="28402A1F" w14:textId="77777777" w:rsidR="001E489F" w:rsidRDefault="001E489F" w:rsidP="001E489F"/>
    <w:p w14:paraId="3057F91A" w14:textId="04CD5CE2" w:rsidR="00FD7BAF" w:rsidRDefault="00FD7BAF" w:rsidP="00FD7BAF">
      <w:pPr>
        <w:rPr>
          <w:b/>
          <w:bCs/>
          <w:lang w:eastAsia="zh-CN"/>
        </w:rPr>
      </w:pPr>
      <w:r>
        <w:rPr>
          <w:b/>
          <w:bCs/>
          <w:lang w:eastAsia="zh-CN"/>
        </w:rPr>
        <w:t xml:space="preserve">Impact of </w:t>
      </w:r>
      <w:r w:rsidRPr="008700D9">
        <w:rPr>
          <w:b/>
          <w:bCs/>
          <w:lang w:eastAsia="zh-CN"/>
        </w:rPr>
        <w:t>support</w:t>
      </w:r>
      <w:r>
        <w:rPr>
          <w:b/>
          <w:bCs/>
          <w:lang w:eastAsia="zh-CN"/>
        </w:rPr>
        <w:t>ing</w:t>
      </w:r>
      <w:r w:rsidRPr="008700D9">
        <w:rPr>
          <w:b/>
          <w:bCs/>
          <w:lang w:eastAsia="zh-CN"/>
        </w:rPr>
        <w:t xml:space="preserve"> Virtualized Network Functions (VNF</w:t>
      </w:r>
      <w:r w:rsidR="009E0564">
        <w:rPr>
          <w:b/>
          <w:bCs/>
          <w:lang w:eastAsia="zh-CN"/>
        </w:rPr>
        <w:t>s</w:t>
      </w:r>
      <w:r w:rsidRPr="008700D9">
        <w:rPr>
          <w:b/>
          <w:bCs/>
          <w:lang w:eastAsia="zh-CN"/>
        </w:rPr>
        <w:t xml:space="preserve">) </w:t>
      </w:r>
      <w:r>
        <w:rPr>
          <w:b/>
          <w:bCs/>
          <w:lang w:eastAsia="zh-CN"/>
        </w:rPr>
        <w:t>managed by</w:t>
      </w:r>
      <w:r w:rsidRPr="008700D9">
        <w:rPr>
          <w:b/>
          <w:bCs/>
          <w:lang w:eastAsia="zh-CN"/>
        </w:rPr>
        <w:t xml:space="preserve"> the VNF generic OAM functions </w:t>
      </w:r>
      <w:r>
        <w:rPr>
          <w:b/>
          <w:bCs/>
          <w:lang w:eastAsia="zh-CN"/>
        </w:rPr>
        <w:t>(</w:t>
      </w:r>
      <w:r w:rsidRPr="008700D9">
        <w:rPr>
          <w:b/>
          <w:bCs/>
          <w:lang w:eastAsia="zh-CN"/>
        </w:rPr>
        <w:t>specified in ETSI</w:t>
      </w:r>
      <w:r>
        <w:rPr>
          <w:b/>
          <w:bCs/>
          <w:lang w:eastAsia="zh-CN"/>
        </w:rPr>
        <w:t>) on the 3GPP management system.</w:t>
      </w:r>
    </w:p>
    <w:p w14:paraId="16A4764E" w14:textId="77777777" w:rsidR="00FD7BAF" w:rsidRPr="008700D9" w:rsidRDefault="00FD7BAF" w:rsidP="00FD7BAF">
      <w:pPr>
        <w:rPr>
          <w:b/>
          <w:bCs/>
        </w:rPr>
      </w:pPr>
    </w:p>
    <w:p w14:paraId="50D4AA13" w14:textId="4C36D84F" w:rsidR="00FD7BAF" w:rsidRDefault="00FD7BAF" w:rsidP="00FD7BAF">
      <w:pPr>
        <w:ind w:left="720"/>
      </w:pPr>
      <w:r>
        <w:t xml:space="preserve">Objective 1: </w:t>
      </w:r>
      <w:r w:rsidRPr="006A076E">
        <w:t xml:space="preserve">Study the use cases </w:t>
      </w:r>
      <w:r>
        <w:t xml:space="preserve">which include </w:t>
      </w:r>
      <w:r w:rsidRPr="006A076E">
        <w:t xml:space="preserve">cloud-native virtualized network functions </w:t>
      </w:r>
      <w:r>
        <w:t>managed by VNF generic OAM function</w:t>
      </w:r>
      <w:r w:rsidR="00C4658E">
        <w:t>s</w:t>
      </w:r>
      <w:r>
        <w:t xml:space="preserve"> </w:t>
      </w:r>
      <w:r w:rsidRPr="006A076E">
        <w:t>and their potential impacts on the 3GPP management system</w:t>
      </w:r>
      <w:r>
        <w:t>.</w:t>
      </w:r>
    </w:p>
    <w:p w14:paraId="11A7DB80" w14:textId="77777777" w:rsidR="00FD7BAF" w:rsidRDefault="00FD7BAF" w:rsidP="00FD7BAF">
      <w:pPr>
        <w:ind w:left="720"/>
      </w:pPr>
    </w:p>
    <w:p w14:paraId="3C80B2CB" w14:textId="098D6D54" w:rsidR="00FD7BAF" w:rsidRDefault="00FD7BAF" w:rsidP="00FD7BAF">
      <w:pPr>
        <w:ind w:left="720"/>
      </w:pPr>
      <w:r>
        <w:t xml:space="preserve">Objective 2: </w:t>
      </w:r>
      <w:r w:rsidRPr="006A076E">
        <w:t xml:space="preserve">Study the potential requirements and solutions to support </w:t>
      </w:r>
      <w:r>
        <w:t>the use cases identified in Objective 1.</w:t>
      </w:r>
    </w:p>
    <w:p w14:paraId="633BEF3C" w14:textId="77777777" w:rsidR="00FD7BAF" w:rsidRDefault="00FD7BAF" w:rsidP="00FD7BAF">
      <w:pPr>
        <w:ind w:left="720"/>
      </w:pPr>
    </w:p>
    <w:p w14:paraId="47480569" w14:textId="31911048" w:rsidR="00021A32" w:rsidRDefault="00021A32" w:rsidP="00021A32">
      <w:pPr>
        <w:rPr>
          <w:b/>
          <w:bCs/>
        </w:rPr>
      </w:pPr>
      <w:r>
        <w:rPr>
          <w:b/>
          <w:bCs/>
          <w:lang w:eastAsia="zh-CN"/>
        </w:rPr>
        <w:t xml:space="preserve">Impact of supporting cloud deployment scenarios </w:t>
      </w:r>
      <w:r w:rsidR="00E456E2">
        <w:rPr>
          <w:b/>
          <w:bCs/>
          <w:lang w:eastAsia="zh-CN"/>
        </w:rPr>
        <w:t xml:space="preserve">which do not rely on </w:t>
      </w:r>
      <w:r w:rsidR="00E456E2" w:rsidRPr="008700D9">
        <w:rPr>
          <w:b/>
          <w:bCs/>
        </w:rPr>
        <w:t xml:space="preserve">ETSI MANO, </w:t>
      </w:r>
      <w:r w:rsidR="009F2D2F">
        <w:rPr>
          <w:b/>
          <w:bCs/>
        </w:rPr>
        <w:t xml:space="preserve">e.g., Kubernetes based solutions, </w:t>
      </w:r>
      <w:r w:rsidR="00E456E2" w:rsidRPr="008700D9">
        <w:rPr>
          <w:b/>
          <w:bCs/>
        </w:rPr>
        <w:t>for management and orchestration</w:t>
      </w:r>
      <w:r w:rsidR="00E456E2">
        <w:rPr>
          <w:b/>
          <w:bCs/>
        </w:rPr>
        <w:t xml:space="preserve"> of cloud-native network functions.</w:t>
      </w:r>
    </w:p>
    <w:p w14:paraId="4B8B94C6" w14:textId="77777777" w:rsidR="007A247B" w:rsidRDefault="007A247B" w:rsidP="007A247B">
      <w:pPr>
        <w:ind w:left="720"/>
      </w:pPr>
    </w:p>
    <w:p w14:paraId="75BA82FA" w14:textId="64CCB68F" w:rsidR="00CB0C0E" w:rsidRDefault="00CB0C0E" w:rsidP="00CB0C0E">
      <w:pPr>
        <w:ind w:left="720"/>
      </w:pPr>
      <w:r>
        <w:t xml:space="preserve">Objective 3: Identify the use cases which do not rely on ETSI MANO for management and orchestration of cloud native network functions (agnostic of the computing service model utilized) and study their potential </w:t>
      </w:r>
      <w:r>
        <w:lastRenderedPageBreak/>
        <w:t>impact</w:t>
      </w:r>
      <w:r w:rsidR="00C64352">
        <w:t>, requirements, and solutions</w:t>
      </w:r>
      <w:r>
        <w:t xml:space="preserve"> on the 3GPP management system, e.g., whether new management services are needed to enable such use cases.</w:t>
      </w:r>
    </w:p>
    <w:p w14:paraId="16318F2E" w14:textId="77777777" w:rsidR="007A247B" w:rsidRDefault="007A247B" w:rsidP="007A247B">
      <w:pPr>
        <w:ind w:left="720"/>
      </w:pPr>
    </w:p>
    <w:p w14:paraId="0E4D0E1F" w14:textId="78ED0D03" w:rsidR="007A247B" w:rsidRDefault="007A247B" w:rsidP="00DC21F5">
      <w:pPr>
        <w:ind w:left="1440"/>
      </w:pPr>
      <w:r>
        <w:t xml:space="preserve">Note: Objective </w:t>
      </w:r>
      <w:r w:rsidR="00CB0C0E">
        <w:t>3</w:t>
      </w:r>
      <w:r>
        <w:t xml:space="preserve"> includes studying the terminology to determine the appropriate term and definition for cloud native network functions for use in 3GPP management system.</w:t>
      </w:r>
    </w:p>
    <w:p w14:paraId="3749A980" w14:textId="77777777" w:rsidR="007A247B" w:rsidRDefault="007A247B" w:rsidP="007A247B">
      <w:pPr>
        <w:ind w:left="720"/>
      </w:pPr>
    </w:p>
    <w:p w14:paraId="273E8D2B" w14:textId="7C554097" w:rsidR="00F6156B" w:rsidRDefault="00F6156B" w:rsidP="00F6156B">
      <w:pPr>
        <w:ind w:left="720"/>
      </w:pPr>
      <w:r>
        <w:t>Objective 4: Stu</w:t>
      </w:r>
      <w:r w:rsidRPr="00532687">
        <w:t>dy the</w:t>
      </w:r>
      <w:r>
        <w:t xml:space="preserve"> potential impacts of supporting different cloud deployment scenarios, such as public-cloud, private-cloud, hybrid-</w:t>
      </w:r>
      <w:proofErr w:type="gramStart"/>
      <w:r>
        <w:t>cloud</w:t>
      </w:r>
      <w:proofErr w:type="gramEnd"/>
      <w:r>
        <w:t xml:space="preserve"> </w:t>
      </w:r>
      <w:r w:rsidRPr="00532687">
        <w:t>and multi-cloud deployment</w:t>
      </w:r>
      <w:r>
        <w:t xml:space="preserve"> scenario</w:t>
      </w:r>
      <w:r w:rsidRPr="00532687">
        <w:t>s</w:t>
      </w:r>
      <w:r>
        <w:t>, on the 3GPP management system</w:t>
      </w:r>
      <w:r w:rsidRPr="00532687">
        <w:t>.</w:t>
      </w:r>
    </w:p>
    <w:p w14:paraId="3396707B" w14:textId="77777777" w:rsidR="007A247B" w:rsidRDefault="007A247B" w:rsidP="00021A32"/>
    <w:p w14:paraId="2EA7910A" w14:textId="77777777" w:rsidR="00FD7BAF" w:rsidRPr="006C2E80" w:rsidRDefault="00FD7BAF" w:rsidP="00021A32"/>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3432BB32" w14:textId="6F1AFCF5" w:rsidR="0061013F" w:rsidRPr="006C2E80" w:rsidRDefault="001E489F" w:rsidP="0061013F">
            <w:pPr>
              <w:pStyle w:val="Guidance"/>
              <w:spacing w:after="0"/>
            </w:pPr>
            <w:r w:rsidRPr="006C2E80">
              <w:t>Internal TR</w:t>
            </w:r>
          </w:p>
          <w:p w14:paraId="194449B4" w14:textId="7E693D4B" w:rsidR="001E489F" w:rsidRPr="006C2E80" w:rsidRDefault="001E489F" w:rsidP="005875D6">
            <w:pPr>
              <w:pStyle w:val="Guidance"/>
              <w:spacing w:after="0"/>
            </w:pPr>
          </w:p>
        </w:tc>
        <w:tc>
          <w:tcPr>
            <w:tcW w:w="1134" w:type="dxa"/>
          </w:tcPr>
          <w:p w14:paraId="1581EDBA" w14:textId="7DF5412E" w:rsidR="001E489F" w:rsidRPr="006C2E80" w:rsidRDefault="001E489F" w:rsidP="005875D6">
            <w:pPr>
              <w:pStyle w:val="Guidance"/>
              <w:spacing w:after="0"/>
            </w:pPr>
            <w:r w:rsidRPr="006C2E80">
              <w:t>2</w:t>
            </w:r>
            <w:r w:rsidR="0061013F">
              <w:t>8</w:t>
            </w:r>
            <w:r w:rsidRPr="006C2E80">
              <w:t>.XXX</w:t>
            </w:r>
          </w:p>
        </w:tc>
        <w:tc>
          <w:tcPr>
            <w:tcW w:w="2409" w:type="dxa"/>
          </w:tcPr>
          <w:p w14:paraId="3489ADFF" w14:textId="1B637F89" w:rsidR="001E489F" w:rsidRPr="006C2E80" w:rsidRDefault="00604130" w:rsidP="005875D6">
            <w:pPr>
              <w:pStyle w:val="Guidance"/>
              <w:spacing w:after="0"/>
            </w:pPr>
            <w:r>
              <w:t>Study on Cloud Aspects of Management and Orchestration</w:t>
            </w:r>
          </w:p>
        </w:tc>
        <w:tc>
          <w:tcPr>
            <w:tcW w:w="993" w:type="dxa"/>
          </w:tcPr>
          <w:p w14:paraId="060C3F75" w14:textId="70966CA2" w:rsidR="001E489F" w:rsidRPr="006C2E80" w:rsidRDefault="00604130" w:rsidP="005875D6">
            <w:pPr>
              <w:pStyle w:val="Guidance"/>
              <w:spacing w:after="0"/>
            </w:pPr>
            <w:r>
              <w:t>TSG#105</w:t>
            </w:r>
          </w:p>
        </w:tc>
        <w:tc>
          <w:tcPr>
            <w:tcW w:w="1074" w:type="dxa"/>
          </w:tcPr>
          <w:p w14:paraId="3CC87817" w14:textId="5AFC1409" w:rsidR="001E489F" w:rsidRPr="006C2E80" w:rsidRDefault="00604130" w:rsidP="005875D6">
            <w:pPr>
              <w:pStyle w:val="Guidance"/>
              <w:spacing w:after="0"/>
            </w:pPr>
            <w:r>
              <w:t>TSG#107</w:t>
            </w:r>
          </w:p>
        </w:tc>
        <w:tc>
          <w:tcPr>
            <w:tcW w:w="2186" w:type="dxa"/>
          </w:tcPr>
          <w:p w14:paraId="71B3D7AE" w14:textId="0C5F071C"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p w14:paraId="2729E5D5" w14:textId="64BDD843" w:rsidR="0045781D" w:rsidRDefault="0045781D" w:rsidP="0045781D">
      <w:pPr>
        <w:pStyle w:val="Heading2"/>
        <w:rPr>
          <w:rStyle w:val="Emphasis"/>
          <w:rFonts w:eastAsia="SimSun"/>
          <w:i w:val="0"/>
          <w:iCs w:val="0"/>
          <w:lang w:eastAsia="zh-CN"/>
        </w:rPr>
      </w:pPr>
    </w:p>
    <w:tbl>
      <w:tblPr>
        <w:tblW w:w="945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0"/>
        <w:gridCol w:w="1440"/>
        <w:gridCol w:w="1350"/>
        <w:gridCol w:w="1890"/>
        <w:gridCol w:w="1710"/>
      </w:tblGrid>
      <w:tr w:rsidR="00233FF9" w14:paraId="2BD2BC1B" w14:textId="77777777" w:rsidTr="00FB1214">
        <w:trPr>
          <w:trHeight w:val="269"/>
        </w:trPr>
        <w:tc>
          <w:tcPr>
            <w:tcW w:w="9450"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D80207" w14:textId="621E5E6D" w:rsidR="00233FF9" w:rsidRDefault="00233FF9" w:rsidP="00233FF9">
            <w:pPr>
              <w:jc w:val="center"/>
              <w:rPr>
                <w:b/>
                <w:bCs/>
              </w:rPr>
            </w:pPr>
            <w:r w:rsidRPr="00233FF9">
              <w:rPr>
                <w:rFonts w:ascii="Arial" w:hAnsi="Arial"/>
                <w:b/>
                <w:color w:val="000000"/>
                <w:sz w:val="18"/>
                <w:lang w:eastAsia="ja-JP"/>
              </w:rPr>
              <w:t>TU estimates and dependencies</w:t>
            </w:r>
          </w:p>
        </w:tc>
      </w:tr>
      <w:tr w:rsidR="0045781D" w14:paraId="536EA29C" w14:textId="77777777" w:rsidTr="00FB1214">
        <w:trPr>
          <w:trHeight w:val="519"/>
        </w:trPr>
        <w:tc>
          <w:tcPr>
            <w:tcW w:w="30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62F46C" w14:textId="77777777" w:rsidR="0045781D" w:rsidRDefault="0045781D">
            <w:pPr>
              <w:rPr>
                <w:rFonts w:eastAsia="SimSun"/>
                <w:b/>
                <w:bCs/>
              </w:rPr>
            </w:pPr>
            <w:r>
              <w:rPr>
                <w:b/>
                <w:bCs/>
              </w:rPr>
              <w:t>Work Task ID</w:t>
            </w: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47971F" w14:textId="77777777" w:rsidR="0045781D" w:rsidRDefault="0045781D">
            <w:pPr>
              <w:rPr>
                <w:b/>
                <w:bCs/>
              </w:rPr>
            </w:pPr>
            <w:r>
              <w:rPr>
                <w:b/>
                <w:bCs/>
              </w:rPr>
              <w:t>TU Estimate</w:t>
            </w:r>
          </w:p>
          <w:p w14:paraId="5D7D4977" w14:textId="77777777" w:rsidR="0045781D" w:rsidRDefault="0045781D">
            <w:pPr>
              <w:rPr>
                <w:b/>
                <w:bCs/>
              </w:rPr>
            </w:pPr>
            <w:r>
              <w:rPr>
                <w:b/>
                <w:bCs/>
              </w:rPr>
              <w:t>(Study)</w:t>
            </w:r>
          </w:p>
        </w:tc>
        <w:tc>
          <w:tcPr>
            <w:tcW w:w="13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7845D4" w14:textId="77777777" w:rsidR="0045781D" w:rsidRDefault="0045781D">
            <w:pPr>
              <w:rPr>
                <w:b/>
                <w:bCs/>
              </w:rPr>
            </w:pPr>
            <w:r>
              <w:rPr>
                <w:b/>
                <w:bCs/>
              </w:rPr>
              <w:t>TU Estimate</w:t>
            </w:r>
          </w:p>
          <w:p w14:paraId="631BA98F" w14:textId="77777777" w:rsidR="0045781D" w:rsidRDefault="0045781D">
            <w:pPr>
              <w:rPr>
                <w:b/>
                <w:bCs/>
              </w:rPr>
            </w:pPr>
            <w:r>
              <w:rPr>
                <w:b/>
                <w:bCs/>
              </w:rPr>
              <w:t>(Normative)</w:t>
            </w:r>
          </w:p>
        </w:tc>
        <w:tc>
          <w:tcPr>
            <w:tcW w:w="189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44C118" w14:textId="77777777" w:rsidR="0045781D" w:rsidRDefault="0045781D">
            <w:pPr>
              <w:rPr>
                <w:b/>
                <w:bCs/>
              </w:rPr>
            </w:pPr>
            <w:r>
              <w:rPr>
                <w:b/>
                <w:bCs/>
              </w:rPr>
              <w:t>RAN Dependency</w:t>
            </w:r>
          </w:p>
          <w:p w14:paraId="63B09001" w14:textId="77777777" w:rsidR="0045781D" w:rsidRDefault="0045781D">
            <w:pPr>
              <w:rPr>
                <w:b/>
                <w:bCs/>
              </w:rPr>
            </w:pPr>
            <w:r>
              <w:rPr>
                <w:b/>
                <w:bCs/>
              </w:rPr>
              <w:t xml:space="preserve">(Yes/No/Maybe) </w:t>
            </w:r>
          </w:p>
        </w:tc>
        <w:tc>
          <w:tcPr>
            <w:tcW w:w="17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9171D9" w14:textId="77777777" w:rsidR="0045781D" w:rsidRDefault="0045781D">
            <w:pPr>
              <w:rPr>
                <w:b/>
                <w:bCs/>
              </w:rPr>
            </w:pPr>
            <w:r>
              <w:rPr>
                <w:b/>
                <w:bCs/>
              </w:rPr>
              <w:t>SA Dependency</w:t>
            </w:r>
          </w:p>
          <w:p w14:paraId="71C9527E" w14:textId="77777777" w:rsidR="0045781D" w:rsidRDefault="0045781D">
            <w:pPr>
              <w:rPr>
                <w:b/>
                <w:bCs/>
              </w:rPr>
            </w:pPr>
            <w:r>
              <w:rPr>
                <w:b/>
                <w:bCs/>
              </w:rPr>
              <w:t>(Yes/No/Maybe)</w:t>
            </w:r>
          </w:p>
        </w:tc>
      </w:tr>
      <w:tr w:rsidR="0045781D" w14:paraId="45E9A63E" w14:textId="77777777" w:rsidTr="00FB1214">
        <w:tc>
          <w:tcPr>
            <w:tcW w:w="3060" w:type="dxa"/>
            <w:tcBorders>
              <w:top w:val="single" w:sz="4" w:space="0" w:color="auto"/>
              <w:left w:val="single" w:sz="4" w:space="0" w:color="auto"/>
              <w:bottom w:val="single" w:sz="4" w:space="0" w:color="auto"/>
              <w:right w:val="single" w:sz="4" w:space="0" w:color="auto"/>
            </w:tcBorders>
            <w:hideMark/>
          </w:tcPr>
          <w:p w14:paraId="566117CF" w14:textId="3F2DB9DB" w:rsidR="0045781D" w:rsidRDefault="0045781D">
            <w:pPr>
              <w:rPr>
                <w:lang w:eastAsia="zh-CN"/>
              </w:rPr>
            </w:pPr>
            <w:r>
              <w:rPr>
                <w:lang w:eastAsia="zh-CN"/>
              </w:rPr>
              <w:t>WoP#1</w:t>
            </w:r>
            <w:r w:rsidR="00C64243">
              <w:rPr>
                <w:lang w:eastAsia="zh-CN"/>
              </w:rPr>
              <w:t xml:space="preserve"> (</w:t>
            </w:r>
            <w:r w:rsidR="00894D8C">
              <w:rPr>
                <w:lang w:eastAsia="zh-CN"/>
              </w:rPr>
              <w:t>O</w:t>
            </w:r>
            <w:r w:rsidR="00C64243">
              <w:rPr>
                <w:lang w:eastAsia="zh-CN"/>
              </w:rPr>
              <w:t>bjectives #1 and 2)</w:t>
            </w:r>
          </w:p>
        </w:tc>
        <w:tc>
          <w:tcPr>
            <w:tcW w:w="1440" w:type="dxa"/>
            <w:tcBorders>
              <w:top w:val="single" w:sz="4" w:space="0" w:color="auto"/>
              <w:left w:val="single" w:sz="4" w:space="0" w:color="auto"/>
              <w:bottom w:val="single" w:sz="4" w:space="0" w:color="auto"/>
              <w:right w:val="single" w:sz="4" w:space="0" w:color="auto"/>
            </w:tcBorders>
            <w:hideMark/>
          </w:tcPr>
          <w:p w14:paraId="65DB3192" w14:textId="23C76F4B" w:rsidR="0045781D" w:rsidRDefault="00894D8C">
            <w:pPr>
              <w:rPr>
                <w:lang w:eastAsia="zh-CN"/>
              </w:rPr>
            </w:pPr>
            <w:r>
              <w:rPr>
                <w:lang w:eastAsia="zh-CN"/>
              </w:rPr>
              <w:t>1</w:t>
            </w:r>
          </w:p>
        </w:tc>
        <w:tc>
          <w:tcPr>
            <w:tcW w:w="1350" w:type="dxa"/>
            <w:tcBorders>
              <w:top w:val="single" w:sz="4" w:space="0" w:color="auto"/>
              <w:left w:val="single" w:sz="4" w:space="0" w:color="auto"/>
              <w:bottom w:val="single" w:sz="4" w:space="0" w:color="auto"/>
              <w:right w:val="single" w:sz="4" w:space="0" w:color="auto"/>
            </w:tcBorders>
            <w:hideMark/>
          </w:tcPr>
          <w:p w14:paraId="250991EC" w14:textId="77777777" w:rsidR="0045781D" w:rsidRDefault="0045781D">
            <w:pPr>
              <w:rPr>
                <w:lang w:eastAsia="zh-CN"/>
              </w:rPr>
            </w:pPr>
            <w:r>
              <w:rPr>
                <w:lang w:eastAsia="zh-CN"/>
              </w:rPr>
              <w:t>1</w:t>
            </w:r>
          </w:p>
        </w:tc>
        <w:tc>
          <w:tcPr>
            <w:tcW w:w="1890" w:type="dxa"/>
            <w:tcBorders>
              <w:top w:val="single" w:sz="4" w:space="0" w:color="auto"/>
              <w:left w:val="single" w:sz="4" w:space="0" w:color="auto"/>
              <w:bottom w:val="single" w:sz="4" w:space="0" w:color="auto"/>
              <w:right w:val="single" w:sz="4" w:space="0" w:color="auto"/>
            </w:tcBorders>
            <w:hideMark/>
          </w:tcPr>
          <w:p w14:paraId="7B2FC314" w14:textId="32DCB57F" w:rsidR="0045781D" w:rsidRDefault="00FB1214">
            <w:pPr>
              <w:rPr>
                <w:lang w:eastAsia="zh-CN"/>
              </w:rPr>
            </w:pPr>
            <w:r>
              <w:rPr>
                <w:lang w:eastAsia="zh-CN"/>
              </w:rPr>
              <w:t>No</w:t>
            </w:r>
          </w:p>
        </w:tc>
        <w:tc>
          <w:tcPr>
            <w:tcW w:w="1710" w:type="dxa"/>
            <w:tcBorders>
              <w:top w:val="single" w:sz="4" w:space="0" w:color="auto"/>
              <w:left w:val="single" w:sz="4" w:space="0" w:color="auto"/>
              <w:bottom w:val="single" w:sz="4" w:space="0" w:color="auto"/>
              <w:right w:val="single" w:sz="4" w:space="0" w:color="auto"/>
            </w:tcBorders>
            <w:hideMark/>
          </w:tcPr>
          <w:p w14:paraId="725BC6E1" w14:textId="6445DAC1" w:rsidR="0045781D" w:rsidRDefault="00FB1214">
            <w:pPr>
              <w:rPr>
                <w:lang w:eastAsia="zh-CN"/>
              </w:rPr>
            </w:pPr>
            <w:r>
              <w:rPr>
                <w:lang w:eastAsia="zh-CN"/>
              </w:rPr>
              <w:t>No</w:t>
            </w:r>
          </w:p>
        </w:tc>
      </w:tr>
      <w:tr w:rsidR="0045781D" w14:paraId="3BACBA32" w14:textId="77777777" w:rsidTr="00FB1214">
        <w:tc>
          <w:tcPr>
            <w:tcW w:w="3060" w:type="dxa"/>
            <w:tcBorders>
              <w:top w:val="single" w:sz="4" w:space="0" w:color="auto"/>
              <w:left w:val="single" w:sz="4" w:space="0" w:color="auto"/>
              <w:bottom w:val="single" w:sz="4" w:space="0" w:color="auto"/>
              <w:right w:val="single" w:sz="4" w:space="0" w:color="auto"/>
            </w:tcBorders>
            <w:hideMark/>
          </w:tcPr>
          <w:p w14:paraId="2F9B5FC8" w14:textId="3A239948" w:rsidR="0045781D" w:rsidRDefault="0045781D">
            <w:r>
              <w:rPr>
                <w:lang w:eastAsia="zh-CN"/>
              </w:rPr>
              <w:t>WoP#2</w:t>
            </w:r>
            <w:r w:rsidR="00130A3F">
              <w:rPr>
                <w:lang w:eastAsia="zh-CN"/>
              </w:rPr>
              <w:t xml:space="preserve"> (Objectives #3 and 4)</w:t>
            </w:r>
          </w:p>
        </w:tc>
        <w:tc>
          <w:tcPr>
            <w:tcW w:w="1440" w:type="dxa"/>
            <w:tcBorders>
              <w:top w:val="single" w:sz="4" w:space="0" w:color="auto"/>
              <w:left w:val="single" w:sz="4" w:space="0" w:color="auto"/>
              <w:bottom w:val="single" w:sz="4" w:space="0" w:color="auto"/>
              <w:right w:val="single" w:sz="4" w:space="0" w:color="auto"/>
            </w:tcBorders>
            <w:hideMark/>
          </w:tcPr>
          <w:p w14:paraId="76B64B87" w14:textId="5993ECED" w:rsidR="0045781D" w:rsidRDefault="00130A3F">
            <w:pPr>
              <w:rPr>
                <w:lang w:eastAsia="zh-CN"/>
              </w:rPr>
            </w:pPr>
            <w:r>
              <w:rPr>
                <w:lang w:eastAsia="zh-CN"/>
              </w:rPr>
              <w:t>1.5</w:t>
            </w:r>
          </w:p>
        </w:tc>
        <w:tc>
          <w:tcPr>
            <w:tcW w:w="1350" w:type="dxa"/>
            <w:tcBorders>
              <w:top w:val="single" w:sz="4" w:space="0" w:color="auto"/>
              <w:left w:val="single" w:sz="4" w:space="0" w:color="auto"/>
              <w:bottom w:val="single" w:sz="4" w:space="0" w:color="auto"/>
              <w:right w:val="single" w:sz="4" w:space="0" w:color="auto"/>
            </w:tcBorders>
            <w:hideMark/>
          </w:tcPr>
          <w:p w14:paraId="4A7C6C02" w14:textId="4C5A8B09" w:rsidR="0045781D" w:rsidRDefault="0045781D">
            <w:pPr>
              <w:rPr>
                <w:lang w:eastAsia="zh-CN"/>
              </w:rPr>
            </w:pPr>
            <w:r>
              <w:rPr>
                <w:lang w:eastAsia="zh-CN"/>
              </w:rPr>
              <w:t>1</w:t>
            </w:r>
            <w:r w:rsidR="00130A3F">
              <w:rPr>
                <w:lang w:eastAsia="zh-CN"/>
              </w:rPr>
              <w:t>.5</w:t>
            </w:r>
          </w:p>
        </w:tc>
        <w:tc>
          <w:tcPr>
            <w:tcW w:w="1890" w:type="dxa"/>
            <w:tcBorders>
              <w:top w:val="single" w:sz="4" w:space="0" w:color="auto"/>
              <w:left w:val="single" w:sz="4" w:space="0" w:color="auto"/>
              <w:bottom w:val="single" w:sz="4" w:space="0" w:color="auto"/>
              <w:right w:val="single" w:sz="4" w:space="0" w:color="auto"/>
            </w:tcBorders>
          </w:tcPr>
          <w:p w14:paraId="22486D35" w14:textId="00B2F4B7" w:rsidR="0045781D" w:rsidRDefault="001A0A10">
            <w:r>
              <w:t>No</w:t>
            </w:r>
          </w:p>
        </w:tc>
        <w:tc>
          <w:tcPr>
            <w:tcW w:w="1710" w:type="dxa"/>
            <w:tcBorders>
              <w:top w:val="single" w:sz="4" w:space="0" w:color="auto"/>
              <w:left w:val="single" w:sz="4" w:space="0" w:color="auto"/>
              <w:bottom w:val="single" w:sz="4" w:space="0" w:color="auto"/>
              <w:right w:val="single" w:sz="4" w:space="0" w:color="auto"/>
            </w:tcBorders>
          </w:tcPr>
          <w:p w14:paraId="4F9253FC" w14:textId="2135C003" w:rsidR="0045781D" w:rsidRDefault="001A0A10">
            <w:r>
              <w:t>No</w:t>
            </w:r>
          </w:p>
        </w:tc>
      </w:tr>
      <w:tr w:rsidR="0045781D" w14:paraId="6AF7E11C" w14:textId="77777777" w:rsidTr="00FB1214">
        <w:tc>
          <w:tcPr>
            <w:tcW w:w="3060" w:type="dxa"/>
            <w:tcBorders>
              <w:top w:val="single" w:sz="4" w:space="0" w:color="auto"/>
              <w:left w:val="single" w:sz="4" w:space="0" w:color="auto"/>
              <w:bottom w:val="single" w:sz="4" w:space="0" w:color="auto"/>
              <w:right w:val="single" w:sz="4" w:space="0" w:color="auto"/>
            </w:tcBorders>
            <w:hideMark/>
          </w:tcPr>
          <w:p w14:paraId="6C6FED39" w14:textId="23A2DD46" w:rsidR="0045781D" w:rsidRDefault="0045781D"/>
        </w:tc>
        <w:tc>
          <w:tcPr>
            <w:tcW w:w="1440" w:type="dxa"/>
            <w:tcBorders>
              <w:top w:val="single" w:sz="4" w:space="0" w:color="auto"/>
              <w:left w:val="single" w:sz="4" w:space="0" w:color="auto"/>
              <w:bottom w:val="single" w:sz="4" w:space="0" w:color="auto"/>
              <w:right w:val="single" w:sz="4" w:space="0" w:color="auto"/>
            </w:tcBorders>
            <w:hideMark/>
          </w:tcPr>
          <w:p w14:paraId="1CEC947A" w14:textId="4D0CCDC4" w:rsidR="0045781D" w:rsidRDefault="0045781D">
            <w:pPr>
              <w:rPr>
                <w:lang w:eastAsia="zh-CN"/>
              </w:rPr>
            </w:pPr>
          </w:p>
        </w:tc>
        <w:tc>
          <w:tcPr>
            <w:tcW w:w="1350" w:type="dxa"/>
            <w:tcBorders>
              <w:top w:val="single" w:sz="4" w:space="0" w:color="auto"/>
              <w:left w:val="single" w:sz="4" w:space="0" w:color="auto"/>
              <w:bottom w:val="single" w:sz="4" w:space="0" w:color="auto"/>
              <w:right w:val="single" w:sz="4" w:space="0" w:color="auto"/>
            </w:tcBorders>
            <w:hideMark/>
          </w:tcPr>
          <w:p w14:paraId="3B08CE08" w14:textId="2E42A04F" w:rsidR="0045781D" w:rsidRDefault="0045781D">
            <w:pPr>
              <w:rPr>
                <w:lang w:eastAsia="zh-CN"/>
              </w:rPr>
            </w:pPr>
          </w:p>
        </w:tc>
        <w:tc>
          <w:tcPr>
            <w:tcW w:w="1890" w:type="dxa"/>
            <w:tcBorders>
              <w:top w:val="single" w:sz="4" w:space="0" w:color="auto"/>
              <w:left w:val="single" w:sz="4" w:space="0" w:color="auto"/>
              <w:bottom w:val="single" w:sz="4" w:space="0" w:color="auto"/>
              <w:right w:val="single" w:sz="4" w:space="0" w:color="auto"/>
            </w:tcBorders>
          </w:tcPr>
          <w:p w14:paraId="5BD4EE35" w14:textId="77777777" w:rsidR="0045781D" w:rsidRDefault="0045781D"/>
        </w:tc>
        <w:tc>
          <w:tcPr>
            <w:tcW w:w="1710" w:type="dxa"/>
            <w:tcBorders>
              <w:top w:val="single" w:sz="4" w:space="0" w:color="auto"/>
              <w:left w:val="single" w:sz="4" w:space="0" w:color="auto"/>
              <w:bottom w:val="single" w:sz="4" w:space="0" w:color="auto"/>
              <w:right w:val="single" w:sz="4" w:space="0" w:color="auto"/>
            </w:tcBorders>
          </w:tcPr>
          <w:p w14:paraId="12C35746" w14:textId="77777777" w:rsidR="0045781D" w:rsidRDefault="0045781D"/>
        </w:tc>
      </w:tr>
      <w:tr w:rsidR="0045781D" w14:paraId="59CBB4FB" w14:textId="77777777" w:rsidTr="00FB1214">
        <w:tc>
          <w:tcPr>
            <w:tcW w:w="3060" w:type="dxa"/>
            <w:tcBorders>
              <w:top w:val="single" w:sz="4" w:space="0" w:color="auto"/>
              <w:left w:val="single" w:sz="4" w:space="0" w:color="auto"/>
              <w:bottom w:val="single" w:sz="4" w:space="0" w:color="auto"/>
              <w:right w:val="single" w:sz="4" w:space="0" w:color="auto"/>
            </w:tcBorders>
            <w:hideMark/>
          </w:tcPr>
          <w:p w14:paraId="4283D05B" w14:textId="7F3EB496" w:rsidR="0045781D" w:rsidRDefault="0045781D"/>
        </w:tc>
        <w:tc>
          <w:tcPr>
            <w:tcW w:w="1440" w:type="dxa"/>
            <w:tcBorders>
              <w:top w:val="single" w:sz="4" w:space="0" w:color="auto"/>
              <w:left w:val="single" w:sz="4" w:space="0" w:color="auto"/>
              <w:bottom w:val="single" w:sz="4" w:space="0" w:color="auto"/>
              <w:right w:val="single" w:sz="4" w:space="0" w:color="auto"/>
            </w:tcBorders>
          </w:tcPr>
          <w:p w14:paraId="55DCFD29" w14:textId="77777777" w:rsidR="0045781D" w:rsidRDefault="0045781D"/>
        </w:tc>
        <w:tc>
          <w:tcPr>
            <w:tcW w:w="1350" w:type="dxa"/>
            <w:tcBorders>
              <w:top w:val="single" w:sz="4" w:space="0" w:color="auto"/>
              <w:left w:val="single" w:sz="4" w:space="0" w:color="auto"/>
              <w:bottom w:val="single" w:sz="4" w:space="0" w:color="auto"/>
              <w:right w:val="single" w:sz="4" w:space="0" w:color="auto"/>
            </w:tcBorders>
          </w:tcPr>
          <w:p w14:paraId="19E90063" w14:textId="77777777" w:rsidR="0045781D" w:rsidRDefault="0045781D"/>
        </w:tc>
        <w:tc>
          <w:tcPr>
            <w:tcW w:w="1890" w:type="dxa"/>
            <w:tcBorders>
              <w:top w:val="single" w:sz="4" w:space="0" w:color="auto"/>
              <w:left w:val="single" w:sz="4" w:space="0" w:color="auto"/>
              <w:bottom w:val="single" w:sz="4" w:space="0" w:color="auto"/>
              <w:right w:val="single" w:sz="4" w:space="0" w:color="auto"/>
            </w:tcBorders>
          </w:tcPr>
          <w:p w14:paraId="1AC09E6C" w14:textId="77777777" w:rsidR="0045781D" w:rsidRDefault="0045781D"/>
        </w:tc>
        <w:tc>
          <w:tcPr>
            <w:tcW w:w="1710" w:type="dxa"/>
            <w:tcBorders>
              <w:top w:val="single" w:sz="4" w:space="0" w:color="auto"/>
              <w:left w:val="single" w:sz="4" w:space="0" w:color="auto"/>
              <w:bottom w:val="single" w:sz="4" w:space="0" w:color="auto"/>
              <w:right w:val="single" w:sz="4" w:space="0" w:color="auto"/>
            </w:tcBorders>
          </w:tcPr>
          <w:p w14:paraId="6A8A6182" w14:textId="77777777" w:rsidR="0045781D" w:rsidRDefault="0045781D"/>
        </w:tc>
      </w:tr>
    </w:tbl>
    <w:p w14:paraId="5DDB207E" w14:textId="77777777" w:rsidR="0045781D" w:rsidRDefault="0045781D" w:rsidP="001E489F"/>
    <w:p w14:paraId="06BF9DAE" w14:textId="77777777" w:rsidR="0045781D" w:rsidRDefault="0045781D"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08D508B"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65F6742C"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3AD3B106"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663B0260"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9E1B31" w:rsidRPr="006C2E80" w:rsidRDefault="009E1B31"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29C4B938" w:rsidR="001E489F" w:rsidRPr="00557B2E" w:rsidRDefault="00D247B9" w:rsidP="00D247B9">
      <w:pPr>
        <w:pStyle w:val="Guidance"/>
      </w:pPr>
      <w:r>
        <w:t>SA5</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791E7B3B" w14:textId="031C21FA" w:rsidR="007861B8" w:rsidRPr="0072294E" w:rsidRDefault="00054C37" w:rsidP="001E489F">
      <w:pPr>
        <w:pStyle w:val="Guidance"/>
      </w:pPr>
      <w:r>
        <w:t>None</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EF02008"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1E489F" w14:paraId="746AA80E" w14:textId="77777777" w:rsidTr="005875D6">
        <w:trPr>
          <w:cantSplit/>
          <w:jc w:val="center"/>
        </w:trPr>
        <w:tc>
          <w:tcPr>
            <w:tcW w:w="5029" w:type="dxa"/>
            <w:shd w:val="clear" w:color="auto" w:fill="auto"/>
          </w:tcPr>
          <w:p w14:paraId="5F41A52D" w14:textId="63E25628" w:rsidR="001E489F" w:rsidRDefault="002F1F9A" w:rsidP="005875D6">
            <w:pPr>
              <w:pStyle w:val="TAL"/>
            </w:pPr>
            <w:r>
              <w:t>China Mobile</w:t>
            </w:r>
          </w:p>
        </w:tc>
      </w:tr>
      <w:tr w:rsidR="001E489F" w14:paraId="2C5796E3" w14:textId="77777777" w:rsidTr="005875D6">
        <w:trPr>
          <w:cantSplit/>
          <w:jc w:val="center"/>
        </w:trPr>
        <w:tc>
          <w:tcPr>
            <w:tcW w:w="5029" w:type="dxa"/>
            <w:shd w:val="clear" w:color="auto" w:fill="auto"/>
          </w:tcPr>
          <w:p w14:paraId="3ABE29D5" w14:textId="55F60991" w:rsidR="001E489F" w:rsidRDefault="002F1F9A" w:rsidP="005875D6">
            <w:pPr>
              <w:pStyle w:val="TAL"/>
            </w:pPr>
            <w:r>
              <w:t>Microsoft</w:t>
            </w:r>
          </w:p>
        </w:tc>
      </w:tr>
      <w:tr w:rsidR="001E489F" w14:paraId="5425D30D" w14:textId="77777777" w:rsidTr="005875D6">
        <w:trPr>
          <w:cantSplit/>
          <w:jc w:val="center"/>
        </w:trPr>
        <w:tc>
          <w:tcPr>
            <w:tcW w:w="5029" w:type="dxa"/>
            <w:shd w:val="clear" w:color="auto" w:fill="auto"/>
          </w:tcPr>
          <w:p w14:paraId="37445962" w14:textId="388BD0E4" w:rsidR="001E489F" w:rsidRDefault="002F1F9A" w:rsidP="005875D6">
            <w:pPr>
              <w:pStyle w:val="TAL"/>
            </w:pPr>
            <w:r>
              <w:t>Intel</w:t>
            </w: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23308" w14:textId="77777777" w:rsidR="00A17A8A" w:rsidRDefault="00A17A8A">
      <w:r>
        <w:separator/>
      </w:r>
    </w:p>
  </w:endnote>
  <w:endnote w:type="continuationSeparator" w:id="0">
    <w:p w14:paraId="6C367253" w14:textId="77777777" w:rsidR="00A17A8A" w:rsidRDefault="00A17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2C66B" w14:textId="77777777" w:rsidR="00A17A8A" w:rsidRDefault="00A17A8A">
      <w:r>
        <w:separator/>
      </w:r>
    </w:p>
  </w:footnote>
  <w:footnote w:type="continuationSeparator" w:id="0">
    <w:p w14:paraId="40475B1E" w14:textId="77777777" w:rsidR="00A17A8A" w:rsidRDefault="00A17A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D4E1E83"/>
    <w:multiLevelType w:val="hybridMultilevel"/>
    <w:tmpl w:val="6B9A5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 w:numId="9" w16cid:durableId="4126997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11FA"/>
    <w:rsid w:val="0002191A"/>
    <w:rsid w:val="00021A32"/>
    <w:rsid w:val="0003016C"/>
    <w:rsid w:val="00030CD4"/>
    <w:rsid w:val="000344A1"/>
    <w:rsid w:val="00042051"/>
    <w:rsid w:val="00046686"/>
    <w:rsid w:val="00046FDD"/>
    <w:rsid w:val="000475F1"/>
    <w:rsid w:val="00050925"/>
    <w:rsid w:val="0005107D"/>
    <w:rsid w:val="00054884"/>
    <w:rsid w:val="00054C37"/>
    <w:rsid w:val="0005594E"/>
    <w:rsid w:val="00057E1E"/>
    <w:rsid w:val="0006182E"/>
    <w:rsid w:val="0006619D"/>
    <w:rsid w:val="000726EB"/>
    <w:rsid w:val="00072A7C"/>
    <w:rsid w:val="000775E7"/>
    <w:rsid w:val="0007775C"/>
    <w:rsid w:val="00083BC2"/>
    <w:rsid w:val="00094F23"/>
    <w:rsid w:val="000967F4"/>
    <w:rsid w:val="000A6432"/>
    <w:rsid w:val="000D08D5"/>
    <w:rsid w:val="000D6D78"/>
    <w:rsid w:val="000E0429"/>
    <w:rsid w:val="000E0437"/>
    <w:rsid w:val="000F6E51"/>
    <w:rsid w:val="00102A24"/>
    <w:rsid w:val="001244C2"/>
    <w:rsid w:val="00130A3F"/>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53BC"/>
    <w:rsid w:val="001960A7"/>
    <w:rsid w:val="00197E4A"/>
    <w:rsid w:val="001A0A10"/>
    <w:rsid w:val="001A31EF"/>
    <w:rsid w:val="001A3E7E"/>
    <w:rsid w:val="001B01F1"/>
    <w:rsid w:val="001B2414"/>
    <w:rsid w:val="001B5421"/>
    <w:rsid w:val="001B650D"/>
    <w:rsid w:val="001C4D9B"/>
    <w:rsid w:val="001D0B09"/>
    <w:rsid w:val="001D0EAD"/>
    <w:rsid w:val="001E489F"/>
    <w:rsid w:val="001E6729"/>
    <w:rsid w:val="001F7653"/>
    <w:rsid w:val="002070CB"/>
    <w:rsid w:val="00221438"/>
    <w:rsid w:val="00223B0C"/>
    <w:rsid w:val="002336A6"/>
    <w:rsid w:val="002336BF"/>
    <w:rsid w:val="00233FF9"/>
    <w:rsid w:val="00235F9B"/>
    <w:rsid w:val="00236BBA"/>
    <w:rsid w:val="00236D1F"/>
    <w:rsid w:val="002407FF"/>
    <w:rsid w:val="00241A03"/>
    <w:rsid w:val="00243051"/>
    <w:rsid w:val="00250F58"/>
    <w:rsid w:val="00253892"/>
    <w:rsid w:val="002541D3"/>
    <w:rsid w:val="00256429"/>
    <w:rsid w:val="0026253E"/>
    <w:rsid w:val="002722DB"/>
    <w:rsid w:val="00272D61"/>
    <w:rsid w:val="00281DA0"/>
    <w:rsid w:val="002919B7"/>
    <w:rsid w:val="00291EF2"/>
    <w:rsid w:val="00295D61"/>
    <w:rsid w:val="00297107"/>
    <w:rsid w:val="00297C1F"/>
    <w:rsid w:val="002B074C"/>
    <w:rsid w:val="002B2FE7"/>
    <w:rsid w:val="002B34EA"/>
    <w:rsid w:val="002B5361"/>
    <w:rsid w:val="002C1BA4"/>
    <w:rsid w:val="002C47B8"/>
    <w:rsid w:val="002D258E"/>
    <w:rsid w:val="002E397B"/>
    <w:rsid w:val="002E3AE2"/>
    <w:rsid w:val="002E3F2E"/>
    <w:rsid w:val="002F1F9A"/>
    <w:rsid w:val="002F7CCB"/>
    <w:rsid w:val="00301992"/>
    <w:rsid w:val="003057FD"/>
    <w:rsid w:val="003101C6"/>
    <w:rsid w:val="00310E70"/>
    <w:rsid w:val="00313F3E"/>
    <w:rsid w:val="0031747A"/>
    <w:rsid w:val="00320536"/>
    <w:rsid w:val="00325E33"/>
    <w:rsid w:val="003275E6"/>
    <w:rsid w:val="00350190"/>
    <w:rsid w:val="00354553"/>
    <w:rsid w:val="00367A49"/>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5781D"/>
    <w:rsid w:val="00477EBC"/>
    <w:rsid w:val="00482246"/>
    <w:rsid w:val="00484421"/>
    <w:rsid w:val="004864D6"/>
    <w:rsid w:val="00491391"/>
    <w:rsid w:val="004A01BD"/>
    <w:rsid w:val="004A0A73"/>
    <w:rsid w:val="004A180A"/>
    <w:rsid w:val="004A661C"/>
    <w:rsid w:val="004C4C9B"/>
    <w:rsid w:val="004D2FA0"/>
    <w:rsid w:val="004E1010"/>
    <w:rsid w:val="004F4172"/>
    <w:rsid w:val="0050202A"/>
    <w:rsid w:val="0050671C"/>
    <w:rsid w:val="00507903"/>
    <w:rsid w:val="0052032E"/>
    <w:rsid w:val="00521896"/>
    <w:rsid w:val="00522A80"/>
    <w:rsid w:val="00535A39"/>
    <w:rsid w:val="00544D8F"/>
    <w:rsid w:val="00546738"/>
    <w:rsid w:val="0054773D"/>
    <w:rsid w:val="00553BDE"/>
    <w:rsid w:val="00556F13"/>
    <w:rsid w:val="005620E1"/>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7935"/>
    <w:rsid w:val="00604130"/>
    <w:rsid w:val="0061013F"/>
    <w:rsid w:val="00616E18"/>
    <w:rsid w:val="00620287"/>
    <w:rsid w:val="00623AED"/>
    <w:rsid w:val="0062580F"/>
    <w:rsid w:val="00632157"/>
    <w:rsid w:val="00633971"/>
    <w:rsid w:val="006341C6"/>
    <w:rsid w:val="0064121E"/>
    <w:rsid w:val="00642894"/>
    <w:rsid w:val="00660354"/>
    <w:rsid w:val="006606DB"/>
    <w:rsid w:val="006649B9"/>
    <w:rsid w:val="00665B9B"/>
    <w:rsid w:val="0067616E"/>
    <w:rsid w:val="00690725"/>
    <w:rsid w:val="00693606"/>
    <w:rsid w:val="00693D70"/>
    <w:rsid w:val="006975AE"/>
    <w:rsid w:val="006A0E66"/>
    <w:rsid w:val="006A32D1"/>
    <w:rsid w:val="006A3CF5"/>
    <w:rsid w:val="006B4BC6"/>
    <w:rsid w:val="006C7080"/>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54C8"/>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A247B"/>
    <w:rsid w:val="007B5456"/>
    <w:rsid w:val="007B5F65"/>
    <w:rsid w:val="007C767B"/>
    <w:rsid w:val="007D2049"/>
    <w:rsid w:val="007D3C7C"/>
    <w:rsid w:val="007D5B61"/>
    <w:rsid w:val="007D687A"/>
    <w:rsid w:val="007E1BA0"/>
    <w:rsid w:val="007F2297"/>
    <w:rsid w:val="007F55EC"/>
    <w:rsid w:val="007F6574"/>
    <w:rsid w:val="00831057"/>
    <w:rsid w:val="00837EF8"/>
    <w:rsid w:val="0084119C"/>
    <w:rsid w:val="00850CD4"/>
    <w:rsid w:val="00854A49"/>
    <w:rsid w:val="0085571F"/>
    <w:rsid w:val="00855E71"/>
    <w:rsid w:val="008578D0"/>
    <w:rsid w:val="00861AD6"/>
    <w:rsid w:val="008624DE"/>
    <w:rsid w:val="008634EB"/>
    <w:rsid w:val="00866945"/>
    <w:rsid w:val="00876BD5"/>
    <w:rsid w:val="00894D8C"/>
    <w:rsid w:val="00897C84"/>
    <w:rsid w:val="008A06BE"/>
    <w:rsid w:val="008A56FD"/>
    <w:rsid w:val="008C5630"/>
    <w:rsid w:val="008D3DA6"/>
    <w:rsid w:val="008D5DA3"/>
    <w:rsid w:val="008E70F7"/>
    <w:rsid w:val="008F1D3B"/>
    <w:rsid w:val="008F7444"/>
    <w:rsid w:val="008F7A15"/>
    <w:rsid w:val="0091321C"/>
    <w:rsid w:val="00913788"/>
    <w:rsid w:val="0091399A"/>
    <w:rsid w:val="009225B8"/>
    <w:rsid w:val="00922D75"/>
    <w:rsid w:val="00926791"/>
    <w:rsid w:val="0093661C"/>
    <w:rsid w:val="00940736"/>
    <w:rsid w:val="00941253"/>
    <w:rsid w:val="0095038B"/>
    <w:rsid w:val="00950CF7"/>
    <w:rsid w:val="00960A44"/>
    <w:rsid w:val="009669A4"/>
    <w:rsid w:val="00970864"/>
    <w:rsid w:val="009736D5"/>
    <w:rsid w:val="009768C3"/>
    <w:rsid w:val="009769EE"/>
    <w:rsid w:val="00977C43"/>
    <w:rsid w:val="0098195A"/>
    <w:rsid w:val="00990EEE"/>
    <w:rsid w:val="00996533"/>
    <w:rsid w:val="00997268"/>
    <w:rsid w:val="009A0093"/>
    <w:rsid w:val="009A3833"/>
    <w:rsid w:val="009A5F57"/>
    <w:rsid w:val="009A62E2"/>
    <w:rsid w:val="009B110B"/>
    <w:rsid w:val="009B13F0"/>
    <w:rsid w:val="009B196A"/>
    <w:rsid w:val="009D5E48"/>
    <w:rsid w:val="009D6D9F"/>
    <w:rsid w:val="009E0564"/>
    <w:rsid w:val="009E0B41"/>
    <w:rsid w:val="009E1910"/>
    <w:rsid w:val="009E1B31"/>
    <w:rsid w:val="009E5DBA"/>
    <w:rsid w:val="009F2D2F"/>
    <w:rsid w:val="009F6047"/>
    <w:rsid w:val="00A013F0"/>
    <w:rsid w:val="00A03D2A"/>
    <w:rsid w:val="00A10ADB"/>
    <w:rsid w:val="00A120AA"/>
    <w:rsid w:val="00A144AB"/>
    <w:rsid w:val="00A151A1"/>
    <w:rsid w:val="00A17A8A"/>
    <w:rsid w:val="00A17F01"/>
    <w:rsid w:val="00A24557"/>
    <w:rsid w:val="00A248B2"/>
    <w:rsid w:val="00A267D7"/>
    <w:rsid w:val="00A27A64"/>
    <w:rsid w:val="00A37F80"/>
    <w:rsid w:val="00A46B3F"/>
    <w:rsid w:val="00A46F30"/>
    <w:rsid w:val="00A61169"/>
    <w:rsid w:val="00A63024"/>
    <w:rsid w:val="00A65602"/>
    <w:rsid w:val="00A73205"/>
    <w:rsid w:val="00A82920"/>
    <w:rsid w:val="00A82FCC"/>
    <w:rsid w:val="00A8479D"/>
    <w:rsid w:val="00A875E9"/>
    <w:rsid w:val="00A906A4"/>
    <w:rsid w:val="00A97953"/>
    <w:rsid w:val="00AA574E"/>
    <w:rsid w:val="00AD324E"/>
    <w:rsid w:val="00AD5B51"/>
    <w:rsid w:val="00AD7B78"/>
    <w:rsid w:val="00AE56FA"/>
    <w:rsid w:val="00AF4118"/>
    <w:rsid w:val="00B00077"/>
    <w:rsid w:val="00B03107"/>
    <w:rsid w:val="00B10820"/>
    <w:rsid w:val="00B1303B"/>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27EB"/>
    <w:rsid w:val="00C159BC"/>
    <w:rsid w:val="00C15A54"/>
    <w:rsid w:val="00C2214E"/>
    <w:rsid w:val="00C247CD"/>
    <w:rsid w:val="00C2519B"/>
    <w:rsid w:val="00C278EB"/>
    <w:rsid w:val="00C3782E"/>
    <w:rsid w:val="00C404D1"/>
    <w:rsid w:val="00C42176"/>
    <w:rsid w:val="00C42344"/>
    <w:rsid w:val="00C46482"/>
    <w:rsid w:val="00C4658E"/>
    <w:rsid w:val="00C505EB"/>
    <w:rsid w:val="00C52914"/>
    <w:rsid w:val="00C5567D"/>
    <w:rsid w:val="00C63D2A"/>
    <w:rsid w:val="00C63F06"/>
    <w:rsid w:val="00C64243"/>
    <w:rsid w:val="00C64352"/>
    <w:rsid w:val="00C6590B"/>
    <w:rsid w:val="00C7131F"/>
    <w:rsid w:val="00C76753"/>
    <w:rsid w:val="00C8586A"/>
    <w:rsid w:val="00C90C4F"/>
    <w:rsid w:val="00CA2B4F"/>
    <w:rsid w:val="00CA5DB0"/>
    <w:rsid w:val="00CB0C0E"/>
    <w:rsid w:val="00CC084E"/>
    <w:rsid w:val="00CC58ED"/>
    <w:rsid w:val="00D0135E"/>
    <w:rsid w:val="00D145EC"/>
    <w:rsid w:val="00D247B9"/>
    <w:rsid w:val="00D355FB"/>
    <w:rsid w:val="00D43C0B"/>
    <w:rsid w:val="00D44A74"/>
    <w:rsid w:val="00D57CD2"/>
    <w:rsid w:val="00D57E66"/>
    <w:rsid w:val="00D73350"/>
    <w:rsid w:val="00D82231"/>
    <w:rsid w:val="00D8756E"/>
    <w:rsid w:val="00D938DD"/>
    <w:rsid w:val="00D95EAB"/>
    <w:rsid w:val="00D974EA"/>
    <w:rsid w:val="00DA29AC"/>
    <w:rsid w:val="00DA329A"/>
    <w:rsid w:val="00DB2442"/>
    <w:rsid w:val="00DB30B3"/>
    <w:rsid w:val="00DB521B"/>
    <w:rsid w:val="00DC0F52"/>
    <w:rsid w:val="00DC21F5"/>
    <w:rsid w:val="00DC4726"/>
    <w:rsid w:val="00DD0AAB"/>
    <w:rsid w:val="00DD3C66"/>
    <w:rsid w:val="00DD40D2"/>
    <w:rsid w:val="00DE5BBF"/>
    <w:rsid w:val="00DF01BE"/>
    <w:rsid w:val="00E013A9"/>
    <w:rsid w:val="00E02789"/>
    <w:rsid w:val="00E03A99"/>
    <w:rsid w:val="00E041CD"/>
    <w:rsid w:val="00E04CF5"/>
    <w:rsid w:val="00E06534"/>
    <w:rsid w:val="00E126A5"/>
    <w:rsid w:val="00E1463F"/>
    <w:rsid w:val="00E34AA9"/>
    <w:rsid w:val="00E363A9"/>
    <w:rsid w:val="00E413E0"/>
    <w:rsid w:val="00E456E2"/>
    <w:rsid w:val="00E53AE3"/>
    <w:rsid w:val="00E5574A"/>
    <w:rsid w:val="00E64FB2"/>
    <w:rsid w:val="00E67B7D"/>
    <w:rsid w:val="00E81E2C"/>
    <w:rsid w:val="00E82FBF"/>
    <w:rsid w:val="00EA662E"/>
    <w:rsid w:val="00EB5D2F"/>
    <w:rsid w:val="00EC10EC"/>
    <w:rsid w:val="00EC456C"/>
    <w:rsid w:val="00ED166C"/>
    <w:rsid w:val="00ED510B"/>
    <w:rsid w:val="00ED5FA6"/>
    <w:rsid w:val="00ED6080"/>
    <w:rsid w:val="00EE0176"/>
    <w:rsid w:val="00EF0942"/>
    <w:rsid w:val="00EF291F"/>
    <w:rsid w:val="00EF4B0B"/>
    <w:rsid w:val="00F0218C"/>
    <w:rsid w:val="00F0251A"/>
    <w:rsid w:val="00F0393B"/>
    <w:rsid w:val="00F15D08"/>
    <w:rsid w:val="00F313DD"/>
    <w:rsid w:val="00F36484"/>
    <w:rsid w:val="00F378BE"/>
    <w:rsid w:val="00F43120"/>
    <w:rsid w:val="00F44FF2"/>
    <w:rsid w:val="00F462DA"/>
    <w:rsid w:val="00F6156B"/>
    <w:rsid w:val="00F64378"/>
    <w:rsid w:val="00F67FC3"/>
    <w:rsid w:val="00F763A4"/>
    <w:rsid w:val="00F80D67"/>
    <w:rsid w:val="00F81CF2"/>
    <w:rsid w:val="00F82A04"/>
    <w:rsid w:val="00F83DF3"/>
    <w:rsid w:val="00F941B8"/>
    <w:rsid w:val="00FA5FA5"/>
    <w:rsid w:val="00FA6721"/>
    <w:rsid w:val="00FA7365"/>
    <w:rsid w:val="00FA79A7"/>
    <w:rsid w:val="00FB0681"/>
    <w:rsid w:val="00FB1214"/>
    <w:rsid w:val="00FB7A66"/>
    <w:rsid w:val="00FC643D"/>
    <w:rsid w:val="00FD1DAF"/>
    <w:rsid w:val="00FD345B"/>
    <w:rsid w:val="00FD7B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styleId="Emphasis">
    <w:name w:val="Emphasis"/>
    <w:basedOn w:val="DefaultParagraphFont"/>
    <w:qFormat/>
    <w:rsid w:val="0045781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2622938">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130</TotalTime>
  <Pages>4</Pages>
  <Words>888</Words>
  <Characters>5365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msft</cp:lastModifiedBy>
  <cp:revision>76</cp:revision>
  <cp:lastPrinted>2001-04-23T09:30:00Z</cp:lastPrinted>
  <dcterms:created xsi:type="dcterms:W3CDTF">2023-09-28T20:31:00Z</dcterms:created>
  <dcterms:modified xsi:type="dcterms:W3CDTF">2023-09-29T18:41:00Z</dcterms:modified>
</cp:coreProperties>
</file>